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r>
        <w:rPr>
          <w:sz w:val="32"/>
          <w:szCs w:val="32"/>
        </w:rPr>
        <w:t>Ilmastotoimien simulointi: Nopeasti kehittyvät maat</w:t>
      </w:r>
    </w:p>
    <w:p w:rsidR="00A27D58" w:rsidRPr="00CD0414" w:rsidRDefault="00A27D58" w:rsidP="00CD0414">
      <w:pPr>
        <w:pStyle w:val="Heading110"/>
        <w:widowControl/>
        <w:spacing w:after="0"/>
        <w:rPr>
          <w:sz w:val="32"/>
          <w:szCs w:val="32"/>
        </w:rPr>
      </w:pPr>
      <w:r>
        <w:rPr>
          <w:noProof/>
          <w:sz w:val="32"/>
          <w:szCs w:val="32"/>
          <w:lang w:val="en-GB" w:eastAsia="en-GB"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A920F6" w:rsidP="00CD0414">
      <w:pPr>
        <w:pStyle w:val="Heading210"/>
        <w:widowControl/>
        <w:shd w:val="clear" w:color="auto" w:fill="auto"/>
        <w:tabs>
          <w:tab w:val="left" w:pos="994"/>
        </w:tabs>
        <w:spacing w:before="0"/>
      </w:pPr>
      <w:r>
        <w:t>Vastaan</w:t>
      </w:r>
      <w:r w:rsidR="00684A61">
        <w:t>ottaja:</w:t>
      </w:r>
      <w:r w:rsidR="00684A61">
        <w:tab/>
        <w:t>Nopeasti kehittyvien maiden pääneuvottelijat</w:t>
      </w:r>
    </w:p>
    <w:p w:rsidR="00BB2F58" w:rsidRPr="00CD0414" w:rsidRDefault="00684A61" w:rsidP="00CD0414">
      <w:pPr>
        <w:pStyle w:val="Bodytext20"/>
        <w:widowControl/>
        <w:shd w:val="clear" w:color="auto" w:fill="auto"/>
        <w:ind w:left="3600" w:right="240" w:firstLine="0"/>
      </w:pPr>
      <w:r>
        <w:t>(Kiina, Intia, Indonesia, Brasilia, Meksiko, Etelä-Afrikka)</w:t>
      </w:r>
    </w:p>
    <w:p w:rsidR="00BB2F58" w:rsidRPr="00CD0414" w:rsidRDefault="00684A61" w:rsidP="00CD0414">
      <w:pPr>
        <w:pStyle w:val="Heading210"/>
        <w:widowControl/>
        <w:shd w:val="clear" w:color="auto" w:fill="auto"/>
        <w:tabs>
          <w:tab w:val="left" w:pos="994"/>
        </w:tabs>
        <w:spacing w:before="0"/>
      </w:pPr>
      <w:r>
        <w:t>Aihe:</w:t>
      </w:r>
      <w:r>
        <w:tab/>
        <w:t>Ilmastohuippukokouksen valmistelu</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A27D58" w:rsidP="00CD0414">
      <w:pPr>
        <w:pStyle w:val="Heading210"/>
        <w:widowControl/>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 xml:space="preserve">Tervetuloa ilmastohuippukokoukseen. YK:n pääsihteeri on kutsunut teidät ja kaikkien asiaankuuluvien sidosryhmien johtajat tekemään yhteistyötä ilmastonmuutoksen torjumiseksi. Kutsussa pääsihteeri </w:t>
      </w:r>
      <w:r>
        <w:rPr>
          <w:color w:val="0000FF"/>
        </w:rPr>
        <w:t>tote</w:t>
      </w:r>
      <w:bookmarkStart w:id="0" w:name="_GoBack"/>
      <w:bookmarkEnd w:id="0"/>
      <w:r>
        <w:rPr>
          <w:color w:val="0000FF"/>
        </w:rPr>
        <w:t>si</w:t>
      </w:r>
      <w:r>
        <w:t xml:space="preserve"> seuraavaa: ”Ilmastokriisi on kilpajuoksu, jonka olemme häviämässä mutta jonka voimme vielä voittaa (...). Parhaan saatavilla olevan tieteellisen tietämyksen mukaan (...) yli 1,5 celsiusasteen lämpötilan nousu vahingoittaa merkittävästi ja peruuttamattomasti ekosysteemejä, joista olemme riippuvaisia (...). Tiede kertoo kuitenkin myös, ettei vielä ole liian myöhäistä. Voimme voittaa tämän kilpajuoksun (...). Se edellyttää kuitenkin perustavanlaatuisia muutoksia yhteiskunnan kaikilla osa-alueilla – siinä, miten kasvatamme elintarvikkeita ja käytämme maata, mitä polttoaineita käytämme liikenteessä ja miten tuotamme sähköä talouksillemme (...). Toimimalla yhdessä emme jätä ketään jälkeen.”</w:t>
      </w:r>
    </w:p>
    <w:p w:rsidR="00BB2F58" w:rsidRPr="00CD0414" w:rsidRDefault="00684A61" w:rsidP="00CD0414">
      <w:pPr>
        <w:pStyle w:val="Bodytext20"/>
        <w:widowControl/>
        <w:shd w:val="clear" w:color="auto" w:fill="auto"/>
        <w:spacing w:line="269" w:lineRule="exact"/>
        <w:ind w:firstLine="0"/>
        <w:jc w:val="both"/>
      </w:pPr>
      <w:r>
        <w:t xml:space="preserve">Huippukokouksen tavoitteena on luoda suunnitelma maapallon lämpenemisen rajoittamiseksi alle 2 celsiusasteeseen (3,6° F) esiteolliseen aikaan verrattuna ja pyrkiä 1,5 celsiusasteeseen (2,7° F). Nämä ovat Pariisin ilmastosopimuksessa virallisesti tunnustetut kansainväliset tavoitteet. </w:t>
      </w:r>
      <w:r>
        <w:rPr>
          <w:color w:val="0000FF"/>
        </w:rPr>
        <w:t>Tieteellinen näyttö</w:t>
      </w:r>
      <w:r>
        <w:t xml:space="preserve"> on selvä: tämän rajan ylittävä lämpeneminen aiheuttaa katastrofaalisia ja peruuttamattomia vaikutuksia, jotka uhkaavat ihmisten terveyttä, hyvinvointia ja elämää kaikissa valtioissa.</w:t>
      </w:r>
    </w:p>
    <w:p w:rsidR="00BB2F58" w:rsidRPr="00CD0414" w:rsidRDefault="00684A61" w:rsidP="00CD0414">
      <w:pPr>
        <w:pStyle w:val="Bodytext20"/>
        <w:widowControl/>
        <w:shd w:val="clear" w:color="auto" w:fill="auto"/>
        <w:spacing w:line="269" w:lineRule="exact"/>
        <w:ind w:firstLine="0"/>
        <w:jc w:val="both"/>
      </w:pPr>
      <w:r>
        <w:t>Te edustatte maailman suurimpia ja nopeimmin kasvavia kehittyviä maita (lueteltu edellä). Maidenne yhteenlaskettu väkiluku on lähes 3,5 miljardia, mikä on noin 45 prosenttia maailman 7,7 miljardista ihmisestä. Maanne tuottavat kuitenkin yhdessä vain noin 25 prosenttia maailman taloudellisesta tuotoksesta, ja niiden BKT (bruttokansantuote) henkeä kohti on pienempi kuin kehittyneiden maiden ja niissä on paljon enemmän köyhyyttä.</w:t>
      </w:r>
    </w:p>
    <w:p w:rsidR="00BB2F58" w:rsidRPr="00CD0414" w:rsidRDefault="00684A61" w:rsidP="00CD0414">
      <w:pPr>
        <w:pStyle w:val="Bodytext20"/>
        <w:widowControl/>
        <w:shd w:val="clear" w:color="auto" w:fill="auto"/>
        <w:ind w:firstLine="0"/>
        <w:jc w:val="both"/>
      </w:pPr>
      <w:r>
        <w:t>Seuraavassa luetellaan ryhmänne toimintapoliittiset painopisteet. Voitte kuitenkin ehdottaa mitä tahansa käytettävissä olevaa toimintapolitiikkaa tai estää sen.</w:t>
      </w:r>
    </w:p>
    <w:p w:rsidR="00BB2F58" w:rsidRPr="00CD0414" w:rsidRDefault="00684A61" w:rsidP="00CD0414">
      <w:pPr>
        <w:pStyle w:val="Heading210"/>
        <w:widowControl/>
        <w:numPr>
          <w:ilvl w:val="0"/>
          <w:numId w:val="1"/>
        </w:numPr>
        <w:shd w:val="clear" w:color="auto" w:fill="auto"/>
        <w:tabs>
          <w:tab w:val="left" w:pos="362"/>
        </w:tabs>
        <w:spacing w:before="0" w:line="269" w:lineRule="exact"/>
      </w:pPr>
      <w:r>
        <w:t>Tuetaan uusiutuvaa energiaa (esim. aurinko- ja tuulienergia, maalämpö, vesivoima ja energian varastointi).</w:t>
      </w:r>
    </w:p>
    <w:p w:rsidR="00BB2F58" w:rsidRPr="00CD0414" w:rsidRDefault="00684A61" w:rsidP="00CD0414">
      <w:pPr>
        <w:pStyle w:val="Bodytext20"/>
        <w:widowControl/>
        <w:shd w:val="clear" w:color="auto" w:fill="auto"/>
        <w:spacing w:line="269" w:lineRule="exact"/>
        <w:ind w:left="380" w:firstLine="0"/>
        <w:jc w:val="both"/>
      </w:pPr>
      <w:r>
        <w:rPr>
          <w:rStyle w:val="Bodytext23"/>
        </w:rPr>
        <w:t>Uusiutuvan energian toimiala kasvaa nopeasti, mutta sen osuus maailman energiahuollosta on edelleen alle 5 prosenttia. Tukien avulla nämä toimialat voivat kasvaa ja luoda työpaikkoja maissanne (jos pystytte parantamaan tuuli-, aurinko- ja akkuteknologiaa nopeammin kuin kehittyneet maat). Energian varastointi (esimerkiksi akut, lämmön varastointi, vesipumppuvoimalaitokset) ja ”älykkäiden sähköverkkojen” teknologia mahdollistavat vaihtelevien uusiutuvien energialähteiden, kuten tuuli- ja aurinkoenergian, liittämisen energiajärjestelmään ja tuottavat ympärivuorokautista sähkötehoa.</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 xml:space="preserve">Vähennetään metaanin, </w:t>
      </w:r>
      <w:proofErr w:type="spellStart"/>
      <w:r>
        <w:t>dityppioksidin</w:t>
      </w:r>
      <w:proofErr w:type="spellEnd"/>
      <w:r>
        <w:t xml:space="preserve"> ja muiden kasvihuonekaasujen päästöjä. Hiilidioksidi on </w:t>
      </w:r>
      <w:r>
        <w:rPr>
          <w:b w:val="0"/>
        </w:rPr>
        <w:t>merkittävin kasvihuonekaasu, mutta muut kaasut aiheuttavat noin neljäsosan ilmaston lämpenemisestä. Näitä ovat muun muassa metaani (CH</w:t>
      </w:r>
      <w:r>
        <w:rPr>
          <w:b w:val="0"/>
          <w:vertAlign w:val="subscript"/>
        </w:rPr>
        <w:t>4</w:t>
      </w:r>
      <w:r>
        <w:rPr>
          <w:b w:val="0"/>
        </w:rPr>
        <w:t xml:space="preserve">), </w:t>
      </w:r>
      <w:proofErr w:type="spellStart"/>
      <w:r>
        <w:rPr>
          <w:b w:val="0"/>
        </w:rPr>
        <w:t>dityppioksidi</w:t>
      </w:r>
      <w:proofErr w:type="spellEnd"/>
      <w:r>
        <w:rPr>
          <w:b w:val="0"/>
        </w:rPr>
        <w:t xml:space="preserve"> (N</w:t>
      </w:r>
      <w:r>
        <w:rPr>
          <w:b w:val="0"/>
          <w:vertAlign w:val="subscript"/>
        </w:rPr>
        <w:t>2</w:t>
      </w:r>
      <w:r>
        <w:rPr>
          <w:b w:val="0"/>
        </w:rPr>
        <w:t>O) sekä monet erilaiset kloorifluorihiilivedyt ja muut fluoratut yhdisteet (niin kutsutut F-kaasut). Monet näistä muista kaasuista aiheuttavat, molekyyli molekyyliltä, seuraavien sadan vuoden aikana kymmeniä, satoja tai jopa tuhansia kertoja enemmän ilmaston lämpenemistä kuin hiilidioksidi. Vaikka niiden pitoisuudet ovat alhaiset, ne kasvavat nopeasti.</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Vähennetään metsäkatoa. </w:t>
      </w:r>
      <w:r>
        <w:t xml:space="preserve">Metsäkadon osuus maailmanlaajuisista kasvihuonekaasupäästöistä on tällä hetkellä noin 15 prosenttia. Suuri osa metsäkadosta tapahtuu maidenne trooppisissa metsissä, kuten Amazonin alueella, Kiinassa, Intiassa ja Indonesiassa. Metsiä suojelemalla voidaan </w:t>
      </w:r>
      <w:r>
        <w:lastRenderedPageBreak/>
        <w:t>vähentää näitä päästöjä ja samalla säilyttää luonnon monimuotoisuus ja suojella vesivaroja. Metsäkadon rajoittaminen vähentää kuitenkin myös mahdollisuuksia käyttää maata hakkuisiin, elintarvikkeiden tuotantoon ja muihin merkittäviin käyttötarkoituksiin.</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Harkitaan metsitystä. </w:t>
      </w:r>
      <w:r>
        <w:t>Metsitys tarkoittaa uusien metsien kasvua maalla, jolla ei ole puita; joskus kyseessä on maa, josta metsät on aiemmin hävitetty tai joka on huonontunut. Jos metsitys toteutetaan laajamittaisesti, siinä saatetaan käyttää viljelykasveille tai kotieläintuotantoon tarvittavaa maata, mikä nostaisi elintarvikkeiden hintoja. Pohtikaa, kuinka paljon maata ryhmänne ja muiden ryhmien ehdottamat metsitystoimet edellyttäisivät.</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rPr>
          <w:b/>
        </w:rPr>
        <w:t>Harkitaan hiilidioksidipäästöjen hinnoittelua.</w:t>
      </w:r>
      <w:r>
        <w:t xml:space="preserve"> Fossiiliset polttoaineet hallitsevat edelleen maailman energiajärjestelmää, ja niiden aiheuttamat hiilidioksidipäästöt ovat ylivoimaisesti suurin ilmastonmuutosta edistävien kasvihuonekaasupäästöjen lähde. Markkinahinnat eivät nykyisin sisällä fossiilisten polttoaineiden aiheuttamia sosiaalisia ja ympäristöhaittoja (niiden ”kielteisiä ulkoisvaikutuksia”). Mikä vielä pahempaa, hallitukset ympäri maailman – myös monissa ryhmänne maissa – tukevat fossiilisten polttoaineiden alaa 775–1 000 miljardilla Yhdysvaltain dollarilla vuodessa. Taloustieteilijät ovat yhtä mieltä siitä, että hiilen hinnoittelu on paras tapa vähentää maailmanlaajuisia kasvihuonekaasupäästöjä. Harkitkaa hiilipäästöille määrättävää hintaa, joka voitaisiin ehkä ottaa käyttöön ajan myötä asteittain, jotta teollisuudella ja kuluttajilla olisi aikaa sopeutua. Tulot voidaan hyvittää suurelle yleisölle ja niiden avulla voidaan kompensoida muiden toimien kustannuksia tai leikata julkisen talouden alijäämiä. Vaikka hiilen hinnoittelu on otettu käyttöön tai fossiilisten polttoaineiden tukia vähennetty muutamissa ryhmänne maissa, hinnat ovat paljon alhaisempia kuin monien taloustieteilijöiden suosittelema hinta, joka on vähintään 30–50 dollaria hiilidioksiditonnilta. Kiina on ottamassa käyttöön maanlaajuiset päästökattoihin ja </w:t>
      </w:r>
      <w:r>
        <w:noBreakHyphen/>
        <w:t>kauppaan perustuvat hiilimarkkinat, jotka nostavat hiilidioksidipäästöjen hintaa, mutta muut ryhmänne jäsenet eivät ole tehneet tätä. Teillä ei kuitenkaan ole varaa edetä liian nopeasti: maidenne keskiluokat pyrkivät hankkimaan tuotteita ja palveluja, joita kehittyneissä maissa pidetään itsestäänselvinä – autoja, ilmastointilaitteita, lentomatkoja – kun taas maidenne köyhät kaipaavat luotettavia sähköntoimituksia, puhdasta vettä, elintarvikkeita, terveydenhuoltoa, kunnollisia asuntoja ja muita ihmisten perustarpeita – ja tuntevat kipeästi energiakustannuksien nousun.</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Harkitaan kivihiilen verottamista. </w:t>
      </w:r>
      <w:r>
        <w:t>Monissa maistanne rakennetaan edelleen uusia kivihiilikaivoksia ja voimalaitoksia, vaikka kivihiili on hiili-intensiivisin polttoaine ja aiheuttaa suuren osan ilmansaasteista, jotka nykyisin vahingoittavat miljoonia maidenne kansalaisia. Kivihiilen verotus, sääntely tai jopa sen käytön asteittainen lopettaminen voisi vähentää päästöjä nopeasti, vähentää vaarallista ilman pilaantumista ja parantaa kansanterveyttä.</w:t>
      </w:r>
    </w:p>
    <w:p w:rsidR="00BB2F58" w:rsidRPr="00CD0414" w:rsidRDefault="00684A61" w:rsidP="00CD0414">
      <w:pPr>
        <w:pStyle w:val="Bodytext50"/>
        <w:widowControl/>
        <w:shd w:val="clear" w:color="auto" w:fill="auto"/>
        <w:spacing w:before="0"/>
      </w:pPr>
      <w:r>
        <w:t>Muita näkökohtia</w:t>
      </w:r>
    </w:p>
    <w:p w:rsidR="00BB2F58" w:rsidRPr="00CD0414" w:rsidRDefault="00684A61" w:rsidP="00CD0414">
      <w:pPr>
        <w:pStyle w:val="Bodytext20"/>
        <w:widowControl/>
        <w:shd w:val="clear" w:color="auto" w:fill="auto"/>
        <w:spacing w:line="269" w:lineRule="exact"/>
        <w:ind w:firstLine="0"/>
        <w:jc w:val="both"/>
      </w:pPr>
      <w:r>
        <w:t>Tämä on konfliktien ja ristikkäisten virtausten aikaa talouksissanne. Ryhmänne kaikki maat ovat hyvin riippuvaisia fossiilisista polttoaineista, kivihiili mukaan luettuna, ja niiden osuus maailmanlaajuisista kasvihuonekaasupäästöistä on nykyisin 40 prosenttia; pelkästään Kiinan osuus päästöistä on noin 28 prosenttia. Maidenne ja muiden kehitysmaiden osuus koko maailman päästöistä on nykyään noin 64 prosenttia, vaikka niiden päästöt henkeä kohti ovat pienemmät kuin kehittyneiden maiden. Kehittyneet maat ovat kuitenkin tuottaneet suurimman osan kumulatiivisista kasvihuonekaasupäästöistä, jotka aiheuttivat ilmastokriisin. Katsotte, että kehittyneillä mailla on moraalinen velvollisuus vähentää päästöjään ja että ilmastonmuutoksen torjuntaan tähtäävät toimet eivät saa hidastaa maidenne taloudellista kehitystä ja toimia satojen miljoonien kansalaistenne poistamiseksi köyhyydestä.</w:t>
      </w:r>
    </w:p>
    <w:p w:rsidR="00BB2F58" w:rsidRPr="00CD0414" w:rsidRDefault="00684A61" w:rsidP="00CD0414">
      <w:pPr>
        <w:pStyle w:val="Bodytext20"/>
        <w:widowControl/>
        <w:shd w:val="clear" w:color="auto" w:fill="auto"/>
        <w:spacing w:line="269" w:lineRule="exact"/>
        <w:ind w:firstLine="0"/>
        <w:jc w:val="both"/>
      </w:pPr>
      <w:r>
        <w:t xml:space="preserve">Samalla myönnätte, että ilmastonmuutos aiheuttaa vakavia riskejä kansalaistenne hyvinvoinnille, terveydelle ja elämälle. Fossiilisten polttoaineiden aiheuttama ilman pilaantuminen aiheuttaa maissanne joka vuosi vakavia sairauksia ja miljoonia ennenaikaisia kuolemia. Merenpinnan nousu, äärimmäisen sääilmiöt, kuivuus, satojen pieneneminen ja muut ilmastonmuutoksen aiheuttamat haitat </w:t>
      </w:r>
      <w:r>
        <w:lastRenderedPageBreak/>
        <w:t>lisäävät konflikteja ja muuttoliikettä ja heikentävät maidenne kansallista turvallisuutta ja niiden hallitusten legitiimiyttä.</w:t>
      </w:r>
    </w:p>
    <w:p w:rsidR="00BB2F58" w:rsidRPr="00CD0414" w:rsidRDefault="00684A61" w:rsidP="00CD0414">
      <w:pPr>
        <w:pStyle w:val="Bodytext20"/>
        <w:widowControl/>
        <w:shd w:val="clear" w:color="auto" w:fill="auto"/>
        <w:spacing w:line="269" w:lineRule="exact"/>
        <w:ind w:firstLine="0"/>
        <w:jc w:val="both"/>
      </w:pPr>
      <w:r>
        <w:t>Fossiilisten polttoaineiden ala vastustaa muutosta, mutta maanne ja yrityksenne laativat ilmastoystävällisiä toimia, jotka voivat olla hyväksi maidenne talouksille. Energiatehokkuus sekä tuuli- ja aurinkovoiman kaltaiset uusiutuvat energiamuodot ovat usein kannattavia, luovat työpaikkoja ja parantavat kansanterveyttä. Samalla kun maanne jatkavat kivihiilivoimaloiden rakentamista, ne kilpailevat kehittyneiden maiden kanssa siitä, kummat hallitsevat uusiutuvan energian, sähköajoneuvojen sekä tehokkaiden rakennusten ja teollisuusprosessien nopeasti kasvavia markkinoita.</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Default="00A27D58" w:rsidP="00CD0414">
    <w:pPr>
      <w:pStyle w:val="Footer"/>
      <w:jc w:val="both"/>
      <w:rPr>
        <w:i/>
        <w:sz w:val="20"/>
        <w:szCs w:val="20"/>
      </w:rPr>
    </w:pPr>
    <w:r>
      <w:rPr>
        <w:i/>
        <w:sz w:val="20"/>
        <w:szCs w:val="20"/>
      </w:rPr>
      <w:t xml:space="preserve">Laatijat: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Sustainability Initiative, ESB Business School ja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Initiative. Päivitetty viimeksi elokuussa 2019. </w:t>
    </w:r>
    <w:hyperlink r:id="rId1" w:history="1">
      <w:r>
        <w:rPr>
          <w:i/>
          <w:sz w:val="20"/>
          <w:szCs w:val="20"/>
        </w:rPr>
        <w:t>www.climateinteractive.org</w:t>
      </w:r>
    </w:hyperlink>
  </w:p>
  <w:p w:rsidR="00192C9F" w:rsidRPr="00192C9F" w:rsidRDefault="00192C9F" w:rsidP="00CD0414">
    <w:pPr>
      <w:pStyle w:val="Footer"/>
      <w:jc w:val="both"/>
      <w:rPr>
        <w:sz w:val="22"/>
        <w:szCs w:val="22"/>
      </w:rPr>
    </w:pPr>
    <w:r w:rsidRPr="00192C9F">
      <w:rPr>
        <w:sz w:val="22"/>
        <w:szCs w:val="22"/>
      </w:rPr>
      <w:t>Käännetty ja tarkastettu komitean ulkopuolella.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192C9F"/>
    <w:rsid w:val="00392B0E"/>
    <w:rsid w:val="00584957"/>
    <w:rsid w:val="00684A61"/>
    <w:rsid w:val="007B0D28"/>
    <w:rsid w:val="007D288D"/>
    <w:rsid w:val="00816C33"/>
    <w:rsid w:val="00996C61"/>
    <w:rsid w:val="00A27D58"/>
    <w:rsid w:val="00A920F6"/>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D83C6"/>
  <w15:docId w15:val="{BF80A0D6-7401-493B-A068-AB2C11761DBB}"/>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i-FI"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i-FI"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i-FI"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i-FI"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fi-FI"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fi-FI"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i-FI"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CTJJHAUHWN5E-644613129-2623</_dlc_DocId>
    <_dlc_DocIdUrl xmlns="bfc960a6-20da-4c94-8684-71380fca093b">
      <Url>http://dm2016/eesc/2019/_layouts/15/DocIdRedir.aspx?ID=CTJJHAUHWN5E-644613129-2623</Url>
      <Description>CTJJHAUHWN5E-644613129-2623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7</Value>
      <Value>63</Value>
      <Value>62</Value>
      <Value>246</Value>
      <Value>21</Value>
      <Value>152</Value>
      <Value>17</Value>
      <Value>52</Value>
      <Value>162</Value>
      <Value>11</Value>
      <Value>46</Value>
      <Value>45</Value>
      <Value>5</Value>
      <Value>154</Value>
      <Value>153</Value>
      <Value>4</Value>
      <Value>2</Value>
      <Value>1</Value>
      <Value>25</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037CE-18EA-4452-AE7B-7A55D94D0860}"/>
</file>

<file path=customXml/itemProps2.xml><?xml version="1.0" encoding="utf-8"?>
<ds:datastoreItem xmlns:ds="http://schemas.openxmlformats.org/officeDocument/2006/customXml" ds:itemID="{3BDE1143-6107-40F5-BD23-933819F56670}"/>
</file>

<file path=customXml/itemProps3.xml><?xml version="1.0" encoding="utf-8"?>
<ds:datastoreItem xmlns:ds="http://schemas.openxmlformats.org/officeDocument/2006/customXml" ds:itemID="{2ECA02B2-E84B-4D60-9757-C238E25C037B}"/>
</file>

<file path=customXml/itemProps4.xml><?xml version="1.0" encoding="utf-8"?>
<ds:datastoreItem xmlns:ds="http://schemas.openxmlformats.org/officeDocument/2006/customXml" ds:itemID="{4C779019-31E7-4D14-AE52-6344364B836B}"/>
</file>

<file path=docProps/app.xml><?xml version="1.0" encoding="utf-8"?>
<Properties xmlns="http://schemas.openxmlformats.org/officeDocument/2006/extended-properties" xmlns:vt="http://schemas.openxmlformats.org/officeDocument/2006/docPropsVTypes">
  <Template>Styles</Template>
  <TotalTime>5</TotalTime>
  <Pages>3</Pages>
  <Words>1320</Words>
  <Characters>7526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Työasiakirjat - Ryhmä 6C - Nopeasti kehittyvät maat</dc:title>
  <dc:subject>Tiedotusaineisto</dc:subject>
  <cp:keywords>EESC-2019-05163-07-00-INFO-TRA-EN</cp:keywords>
  <dc:description>Rapporteur:  - Original language: EN - Date of document: 09/12/2019 - Date of meeting:  - External documents:  - Administrator: MME LAHOUSSE Chloé</dc:description>
  <cp:lastModifiedBy>APaak</cp:lastModifiedBy>
  <cp:revision>6</cp:revision>
  <dcterms:created xsi:type="dcterms:W3CDTF">2019-11-15T11:52:00Z</dcterms:created>
  <dcterms:modified xsi:type="dcterms:W3CDTF">2019-12-09T12:43:00Z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b68f96a2-459a-48f6-aa01-0dd634535c38</vt:lpwstr>
  </property>
  <property fmtid="{D5CDD505-2E9C-101B-9397-08002B2CF9AE}" pid="9" name="AvailableTranslations">
    <vt:lpwstr>62;#FI|87606a43-d45f-42d6-b8c9-e1a3457db5b7;#246;#ME|925b3da5-5ac0-4b3c-928c-6ef66a5c9b3c;#153;#SR|7f3a1d13-b985-4bfd-981e-afe31377edff;#21;#IT|0774613c-01ed-4e5d-a25d-11d2388de825;#45;#NL|55c6556c-b4f4-441d-9acf-c498d4f838bd;#152;#MK|34ce48bb-063e-4413-a932-50853dc71c5c;#52;#DA|5d49c027-8956-412b-aa16-e85a0f96ad0e;#154;#SQ|5ac17240-8d11-45ec-9893-659b209d7a00;#46;#CS|72f9705b-0217-4fd3-bea2-cbc7ed80e26e;#162;#TR|6e4ededd-04c4-4fa0-94e0-1028050302d5;#48;#LT|a7ff5ce7-6123-4f68-865a-a57c31810414;#4;#EN|f2175f21-25d7-44a3-96da-d6a61b075e1b;#17;#ES|e7a6b05b-ae16-40c8-add9-68b64b03aeba;#63;#MT|7df99101-6854-4a26-b53a-b88c0da02c26;#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R|7f3a1d13-b985-4bfd-981e-afe31377edff;IT|0774613c-01ed-4e5d-a25d-11d2388de825;NL|55c6556c-b4f4-441d-9acf-c498d4f838bd;MK|34ce48bb-063e-4413-a932-50853dc71c5c;SQ|5ac17240-8d11-45ec-9893-659b209d7a00;TR|6e4ededd-04c4-4fa0-94e0-1028050302d5;LT|a7ff5ce7-6123-4f68-865a-a57c31810414;EN|f2175f21-25d7-44a3-96da-d6a61b075e1b;ES|e7a6b05b-ae16-40c8-add9-68b64b03aeba;MT|7df99101-6854-4a26-b53a-b88c0da02c26</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7;#Final|ea5e6674-7b27-4bac-b091-73adbb394efe;#63;#MT|7df99101-6854-4a26-b53a-b88c0da02c26;#246;#ME|925b3da5-5ac0-4b3c-928c-6ef66a5c9b3c;#21;#IT|0774613c-01ed-4e5d-a25d-11d2388de825;#152;#MK|34ce48bb-063e-4413-a932-50853dc71c5c;#17;#ES|e7a6b05b-ae16-40c8-add9-68b64b03aeba;#162;#TR|6e4ededd-04c4-4fa0-94e0-1028050302d5;#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62;#FI|87606a43-d45f-42d6-b8c9-e1a3457db5b7</vt:lpwstr>
  </property>
</Properties>
</file>